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color w:val="f23c3c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</w:rPr>
        <w:drawing>
          <wp:inline distB="114300" distT="114300" distL="114300" distR="114300">
            <wp:extent cx="1309688" cy="13025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25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60"/>
          <w:szCs w:val="60"/>
          <w:rtl w:val="0"/>
        </w:rPr>
        <w:t xml:space="preserve">YA Book Club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color w:val="f23c3c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rtl w:val="0"/>
        </w:rPr>
        <w:t xml:space="preserve">Mrs. Kris Reed will be facilitating a Book Club for Teens at Latzer Library.  The Introductory Session is Monday, August 8, 2022 at 6:30 p.m.  The first book selection is </w:t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u w:val="single"/>
          <w:rtl w:val="0"/>
        </w:rPr>
        <w:t xml:space="preserve">ALL OF</w:t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u w:val="single"/>
          <w:rtl w:val="0"/>
        </w:rPr>
        <w:t xml:space="preserve">US VILLAINS</w:t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rtl w:val="0"/>
        </w:rPr>
        <w:t xml:space="preserve"> by Amanda Food.  This book description would be “Harry Potter meets The Hunger Games.”  A copy of this book will be gifted to all participants.  Free pizza will be provided.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3649758</wp:posOffset>
            </wp:positionH>
            <wp:positionV relativeFrom="paragraph">
              <wp:posOffset>923925</wp:posOffset>
            </wp:positionV>
            <wp:extent cx="2446242" cy="4166983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6242" cy="4166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color w:val="f23c3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f23c3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color w:val="f23c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color w:val="f23c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color w:val="f23c3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color w:val="f23c3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omic Sans MS" w:cs="Comic Sans MS" w:eastAsia="Comic Sans MS" w:hAnsi="Comic Sans MS"/>
          <w:color w:val="f23c3c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color w:val="f23c3c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23c3c"/>
          <w:sz w:val="32"/>
          <w:szCs w:val="32"/>
          <w:rtl w:val="0"/>
        </w:rPr>
        <w:t xml:space="preserve">*Please use the rear entrance in the library alley if attending.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